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Mit Menschen etwas organisieren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 kniffliges Problem lösen</w:t>
            </w:r>
          </w:p>
        </w:tc>
      </w:tr>
    </w:tbl>
    <w:p>
      <w:pPr>
        <w:sectPr>
          <w:footerReference w:type="default" r:id="rId7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 stabile Brücke bauen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Gemeinsam Musik machen</w:t>
            </w:r>
          </w:p>
        </w:tc>
      </w:tr>
    </w:tbl>
    <w:p>
      <w:pPr>
        <w:sectPr>
          <w:footerReference w:type="default" r:id="rId8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 Velo reparieren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Für eine Gruppe kochen</w:t>
            </w:r>
          </w:p>
        </w:tc>
      </w:tr>
    </w:tbl>
    <w:p>
      <w:pPr>
        <w:sectPr>
          <w:footerReference w:type="default" r:id="rId9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 Gruppe anleiten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 Tier versorgen</w:t>
            </w:r>
          </w:p>
        </w:tc>
      </w:tr>
    </w:tbl>
    <w:p>
      <w:pPr>
        <w:sectPr>
          <w:footerReference w:type="default" r:id="rId10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Im Schulgarten arbeiten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 Experiment erklären</w:t>
            </w:r>
          </w:p>
        </w:tc>
      </w:tr>
    </w:tbl>
    <w:p>
      <w:pPr>
        <w:sectPr>
          <w:footerReference w:type="default" r:id="rId11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Einen Kurzfilm drehen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Einen Raum neu gestalten</w:t>
            </w:r>
          </w:p>
        </w:tc>
      </w:tr>
    </w:tbl>
    <w:p>
      <w:pPr>
        <w:sectPr>
          <w:footerReference w:type="default" r:id="rId12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Einen Einkauf planen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Einen Beat erfinden</w:t>
            </w:r>
          </w:p>
        </w:tc>
      </w:tr>
    </w:tbl>
    <w:p>
      <w:pPr>
        <w:sectPr>
          <w:footerReference w:type="default" r:id="rId13"/>
          <w:pgSz w:w="16838" w:h="11906" w:orient="landscape"/>
          <w:pgMar w:top="567" w:right="567" w:bottom="567" w:left="567" w:header="708" w:footer="300" w:gutter="0"/>
          <w:pgNumType/>
          <w:docGrid w:linePitch="360"/>
        </w:sectPr>
      </w:pPr>
    </w:p>
    <w:tbl>
      <w:tblPr>
        <w:tblW w:type="dxa" w:w="157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52"/>
        <w:gridCol w:w="7852"/>
      </w:tblGrid>
      <w:tr>
        <w:trPr>
          <w:cantSplit/>
          <w:trHeight w:val="10272" w:hRule="exact"/>
        </w:trPr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Für ein Ziel üben</w:t>
            </w:r>
          </w:p>
        </w:tc>
        <w:tc>
          <w:tcPr>
            <w:tcW w:type="dxa" w:w="7852"/>
            <w:tcBorders>
              <w:top w:val="dashed" w:color="B0B0B0" w:sz="6"/>
              <w:left w:val="dashed" w:color="B0B0B0" w:sz="6"/>
              <w:bottom w:val="dashed" w:color="B0B0B0" w:sz="6"/>
              <w:right w:val="dashed" w:color="B0B0B0" w:sz="6"/>
            </w:tcBorders>
            <w:shd w:fill="F8F4EC" w:color="auto" w:val="clear"/>
            <w:tcMar>
              <w:top w:type="dxa" w:w="200"/>
              <w:left w:type="dxa" w:w="300"/>
              <w:bottom w:type="dxa" w:w="120"/>
              <w:right w:type="dxa" w:w="300"/>
            </w:tcMar>
            <w:vAlign w:val="top"/>
          </w:tcPr>
          <w:p>
            <w:pPr>
              <w:spacing w:after="160"/>
              <w:jc w:val="center"/>
            </w:pPr>
            <w:r>
              <w:drawing>
                <wp:inline distT="0" distB="0" distL="0" distR="0">
                  <wp:extent cx="4267200" cy="5334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0" cy="53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200"/>
            </w:pPr>
            <w:r>
              <w:rPr>
                <w:rFonts w:ascii="Arial" w:cs="Arial" w:eastAsia="Arial" w:hAnsi="Arial"/>
                <w:b/>
                <w:bCs/>
                <w:color w:val="4E4A46"/>
                <w:sz w:val="30"/>
                <w:szCs w:val="30"/>
              </w:rPr>
              <w:t xml:space="preserve">Ein Tagebuch schreiben</w:t>
            </w:r>
          </w:p>
        </w:tc>
      </w:tr>
    </w:tbl>
    <w:sectPr>
      <w:footerReference w:type="default" r:id="rId14"/>
      <w:pgSz w:w="16838" w:h="11906" w:orient="landscape"/>
      <w:pgMar w:top="567" w:right="567" w:bottom="567" w:left="567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4"/>
        <w:szCs w:val="14"/>
      </w:rPr>
      <w:t xml:space="preserve">Praxisfenster · Tätigkeitskarten 1.2 · entlang der Linie schneiden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image" Target="media/0fbc79cf316b9084ddaeb859523220e0a85324bf.jpg"/><Relationship Id="rId16" Type="http://schemas.openxmlformats.org/officeDocument/2006/relationships/image" Target="media/da938bbeee5fda48ba6274c4dfa4c398b021d775.jpg"/><Relationship Id="rId17" Type="http://schemas.openxmlformats.org/officeDocument/2006/relationships/image" Target="media/793d5abab305af2cc7da2d16451db586ac096cc0.jpg"/><Relationship Id="rId18" Type="http://schemas.openxmlformats.org/officeDocument/2006/relationships/image" Target="media/2bab44b59ad66d8d5c29b9800cfb7d74422fbca6.jpg"/><Relationship Id="rId19" Type="http://schemas.openxmlformats.org/officeDocument/2006/relationships/image" Target="media/e99562b0c1d5b6ca137ff61d51bef51ab7a70938.jpg"/><Relationship Id="rId20" Type="http://schemas.openxmlformats.org/officeDocument/2006/relationships/image" Target="media/37ad562ae2cda8ccc6ab920d4dc88012583146d5.jpg"/><Relationship Id="rId21" Type="http://schemas.openxmlformats.org/officeDocument/2006/relationships/image" Target="media/1b4e272e6d757f024b665030f7a3b0a972287b1a.jpg"/><Relationship Id="rId22" Type="http://schemas.openxmlformats.org/officeDocument/2006/relationships/image" Target="media/859e60aa57c82cbf0e5bdd66a8d524ea491201fe.jpg"/><Relationship Id="rId23" Type="http://schemas.openxmlformats.org/officeDocument/2006/relationships/image" Target="media/0e2bb83562d2e9ea915ce9d20e92839d0be68863.jpg"/><Relationship Id="rId24" Type="http://schemas.openxmlformats.org/officeDocument/2006/relationships/image" Target="media/b8dce483657bc8f594be227f0cf38e880dce0dd8.jpg"/><Relationship Id="rId25" Type="http://schemas.openxmlformats.org/officeDocument/2006/relationships/image" Target="media/6d04f269230447e37b0b89e273775814bb27d037.jpg"/><Relationship Id="rId26" Type="http://schemas.openxmlformats.org/officeDocument/2006/relationships/image" Target="media/4e05d7b2b5e6a86e6b044e601b27874d152560b7.jpg"/><Relationship Id="rId27" Type="http://schemas.openxmlformats.org/officeDocument/2006/relationships/image" Target="media/4d7472290dfc633e2fe7efabaffbee9fd72da61e.jpg"/><Relationship Id="rId28" Type="http://schemas.openxmlformats.org/officeDocument/2006/relationships/image" Target="media/661e8d2c81e4b437d79b3857728ff3b004d7eea1.jpg"/><Relationship Id="rId29" Type="http://schemas.openxmlformats.org/officeDocument/2006/relationships/image" Target="media/a0bc1b5ca95bd4ea2815c0db433148145b6f441f.jpg"/><Relationship Id="rId30" Type="http://schemas.openxmlformats.org/officeDocument/2006/relationships/image" Target="media/0a2d543b4ac65c881b2cf4e57309c244f25e0ee4.jp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Tätigkeitskarten 1.2</dc:title>
  <dc:creator>Praxisfenster</dc:creator>
  <cp:lastModifiedBy>Un-named</cp:lastModifiedBy>
  <cp:revision>1</cp:revision>
  <dcterms:created xsi:type="dcterms:W3CDTF">2026-10-19T04:39:58.980Z</dcterms:created>
  <dcterms:modified xsi:type="dcterms:W3CDTF">2026-10-19T04:39:58.980Z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