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Detailplanung 2.3 </w:t>
            </w:r>
          </w:p>
          <w:p>
            <w:pPr>
              <w:spacing w:after="40" w:before="0"/>
            </w:pPr>
            <w:r>
              <w:rPr>
                <w:rFonts w:ascii="Arial" w:cs="Arial" w:eastAsia="Arial" w:hAnsi="Arial"/>
                <w:b/>
                <w:bCs/>
                <w:color w:val="2F6F73"/>
                <w:sz w:val="40"/>
                <w:szCs w:val="40"/>
              </w:rPr>
              <w:t xml:space="preserve">Betriebssuche</w:t>
            </w:r>
          </w:p>
          <w:p>
            <w:pPr>
              <w:spacing w:after="0" w:before="0"/>
            </w:pPr>
            <w:r>
              <w:rPr>
                <w:rFonts w:ascii="Arial" w:cs="Arial" w:eastAsia="Arial" w:hAnsi="Arial"/>
                <w:b/>
                <w:bCs/>
                <w:color w:val="6B6B6B"/>
                <w:sz w:val="20"/>
                <w:szCs w:val="20"/>
              </w:rPr>
              <w:t xml:space="preserve">Teil 2 · Ich im Betrieb</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0" w:before="0"/>
            </w:pPr>
            <w:r>
              <w:rPr>
                <w:rFonts w:ascii="Arial" w:cs="Arial" w:eastAsia="Arial" w:hAnsi="Arial"/>
                <w:b/>
                <w:bCs/>
                <w:color w:val="1E3A5F"/>
                <w:sz w:val="16"/>
                <w:szCs w:val="16"/>
              </w:rPr>
              <w:t xml:space="preserve">Dauer</w:t>
            </w:r>
          </w:p>
          <w:p>
            <w:pPr>
              <w:spacing w:after="70" w:before="0"/>
            </w:pPr>
            <w:r>
              <w:rPr>
                <w:rFonts w:ascii="Arial" w:cs="Arial" w:eastAsia="Arial" w:hAnsi="Arial"/>
                <w:color w:val="2B2B2B"/>
                <w:sz w:val="18"/>
                <w:szCs w:val="18"/>
              </w:rPr>
              <w:t xml:space="preserve">30' plus Vorlauf</w:t>
            </w:r>
          </w:p>
          <w:p>
            <w:pPr>
              <w:spacing w:after="0" w:before="0"/>
            </w:pPr>
            <w:r>
              <w:rPr>
                <w:rFonts w:ascii="Arial" w:cs="Arial" w:eastAsia="Arial" w:hAnsi="Arial"/>
                <w:b/>
                <w:bCs/>
                <w:color w:val="1E3A5F"/>
                <w:sz w:val="16"/>
                <w:szCs w:val="16"/>
              </w:rPr>
              <w:t xml:space="preserve">Sozialform</w:t>
            </w:r>
          </w:p>
          <w:p>
            <w:pPr>
              <w:spacing w:after="70" w:before="0"/>
            </w:pPr>
            <w:r>
              <w:rPr>
                <w:rFonts w:ascii="Arial" w:cs="Arial" w:eastAsia="Arial" w:hAnsi="Arial"/>
                <w:color w:val="2B2B2B"/>
                <w:sz w:val="18"/>
                <w:szCs w:val="18"/>
              </w:rPr>
              <w:t xml:space="preserve">Einzelarbeit mit Eltern und Lehrperson</w:t>
            </w:r>
          </w:p>
        </w:tc>
      </w:tr>
    </w:tbl>
    <w:p>
      <w:pPr>
        <w:spacing w:after="36"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8F4EC" w:color="auto" w:val="clear"/>
            <w:tcMar>
              <w:top w:type="dxa" w:w="84"/>
              <w:left w:type="dxa" w:w="200"/>
              <w:bottom w:type="dxa" w:w="84"/>
              <w:right w:type="dxa" w:w="200"/>
            </w:tcMar>
            <w:vAlign w:val="top"/>
          </w:tcPr>
          <w:p>
            <w:pPr>
              <w:spacing w:after="36" w:before="0"/>
            </w:pPr>
            <w:r>
              <w:rPr>
                <w:rFonts w:ascii="Arial" w:cs="Arial" w:eastAsia="Arial" w:hAnsi="Arial"/>
                <w:b/>
                <w:bCs/>
                <w:color w:val="2F6F73"/>
                <w:sz w:val="19"/>
                <w:szCs w:val="19"/>
              </w:rPr>
              <w:t xml:space="preserve">Gut zu wissen</w:t>
            </w:r>
          </w:p>
          <w:p>
            <w:pPr>
              <w:spacing w:after="0" w:before="0"/>
            </w:pPr>
            <w:r>
              <w:rPr>
                <w:rFonts w:ascii="Arial" w:cs="Arial" w:eastAsia="Arial" w:hAnsi="Arial"/>
                <w:color w:val="2B2B2B"/>
                <w:sz w:val="18"/>
                <w:szCs w:val="18"/>
              </w:rPr>
              <w:t xml:space="preserve">Dieses Modul braucht es nur, wenn die Betriebe noch nicht feststehen. Haben alle Kinder schon einen Betrieb, genügen der Elternbrief mit Anmeldetalon (Einwilligung) und die Übersichtsliste.</w:t>
            </w:r>
          </w:p>
        </w:tc>
      </w:tr>
    </w:tbl>
    <w:p>
      <w:pPr>
        <w:spacing w:after="36"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7906"/>
      </w:tblGrid>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Dauer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8"/>
                <w:szCs w:val="18"/>
              </w:rPr>
              <w:t xml:space="preserve">Läuft über 3–6 Wochen vor dem Besuch, im Unterricht eine Lektion à 30' (Anfrage schreiben). In der Projektwoche geht der Elternbrief spätestens 3–4 Wochen vorher hinaus.</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Sozialform</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8"/>
                <w:szCs w:val="18"/>
              </w:rPr>
              <w:t xml:space="preserve">Einzelarbeit, unterstützt durch Eltern und Lehrperson; Telefonübung zu zweit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Ziel in einem Satz</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8"/>
                <w:szCs w:val="18"/>
              </w:rPr>
              <w:t xml:space="preserve">Jedes Kind hat rechtzeitig einen Betrieb, eine Ansprechperson und die Einwilligung der Eltern. Es hat gelernt, freundlich und klar anzufragen.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Lernziele</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8"/>
                <w:szCs w:val="18"/>
              </w:rPr>
              <w:t xml:space="preserve">• SuS können mit Hilfe einer Vorlage eine höfliche Anfrage an einen Betrieb formulieren (Mail oder Telefon).</w:t>
            </w:r>
          </w:p>
          <w:p>
            <w:pPr>
              <w:spacing w:after="0" w:before="0"/>
            </w:pPr>
            <w:r>
              <w:rPr>
                <w:rFonts w:ascii="Arial" w:cs="Arial" w:eastAsia="Arial" w:hAnsi="Arial"/>
                <w:color w:val="2B2B2B"/>
                <w:sz w:val="18"/>
                <w:szCs w:val="18"/>
              </w:rPr>
              <w:t xml:space="preserve">• SuS können ihren Betriebsbesuch mit Eltern und Lehrperson organisieren.</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Lehrplan 21</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B2B2B"/>
                <w:sz w:val="18"/>
                <w:szCs w:val="18"/>
              </w:rPr>
              <w:t xml:space="preserve">NMG.6.2c – eigene Interessen für Berufe beschreiben und sich über Rollenbilder austauschen</w:t>
            </w:r>
          </w:p>
          <w:p>
            <w:pPr>
              <w:spacing w:after="0" w:before="0"/>
            </w:pPr>
            <w:r>
              <w:rPr>
                <w:rFonts w:ascii="Arial" w:cs="Arial" w:eastAsia="Arial" w:hAnsi="Arial"/>
                <w:color w:val="2B2B2B"/>
                <w:sz w:val="18"/>
                <w:szCs w:val="18"/>
              </w:rPr>
              <w:t xml:space="preserve">D.4 Schreiben (Texte für einen Zweck verfassen) · Überfachlich (personal): Selbstständigkeit</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Fähigkeitsfenster</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C86A2E"/>
                <w:sz w:val="17"/>
                <w:szCs w:val="17"/>
              </w:rPr>
              <w:t xml:space="preserve"> Sprache    </w:t>
            </w: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2400" cy="152400"/>
                          </a:xfrm>
                          <a:prstGeom prst="rect">
                            <a:avLst/>
                          </a:prstGeom>
                        </pic:spPr>
                      </pic:pic>
                    </a:graphicData>
                  </a:graphic>
                </wp:inline>
              </w:drawing>
            </w:r>
            <w:r>
              <w:rPr>
                <w:rFonts w:ascii="Arial" w:cs="Arial" w:eastAsia="Arial" w:hAnsi="Arial"/>
                <w:b/>
                <w:bCs/>
                <w:color w:val="1E3A5F"/>
                <w:sz w:val="17"/>
                <w:szCs w:val="17"/>
              </w:rPr>
              <w:t xml:space="preserve"> Ich selbst    </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Material &amp; Vorbereitung</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2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Elternbrief (PF_2.3_Elternbrief) und Anmeldetalon (PF_2.3_Anmeldetalon). Gelbe Platzhalter anpassen.</w:t>
            </w:r>
          </w:p>
          <w:p>
            <w:pPr>
              <w:spacing w:after="2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Vorlage «Anfrage an einen Betrieb» (PF_2.3_Muster-Mail), 1 pro SuS</w:t>
            </w:r>
          </w:p>
          <w:p>
            <w:pPr>
              <w:spacing w:after="2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Infoblatt für Betriebe (PF_2.3_Infoblatt-Betriebe). Kontaktdaten ergänzen und als PDF der Anfrage beilegen.</w:t>
            </w:r>
          </w:p>
          <w:p>
            <w:pPr>
              <w:spacing w:after="2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Merkblatt «Rechtliche Einordnung» (PF_2.3_Merkblatt-Rechtliches). Mit der Schulleitung besprechen.</w:t>
            </w:r>
          </w:p>
          <w:p>
            <w:pPr>
              <w:spacing w:after="2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Übersichtsliste (PF_2.3_Uebersichtsliste, Excel) für die Lehrperson</w:t>
            </w:r>
          </w:p>
          <w:p>
            <w:pPr>
              <w:spacing w:after="0" w:before="0"/>
            </w:pPr>
            <w:r>
              <w:rPr>
                <w:rFonts w:ascii="Arial" w:cs="Arial" w:eastAsia="Arial" w:hAnsi="Arial"/>
                <w:color w:val="2F6F73"/>
                <w:sz w:val="19"/>
                <w:szCs w:val="19"/>
              </w:rPr>
              <w:t xml:space="preserve">□ </w:t>
            </w:r>
            <w:r>
              <w:rPr>
                <w:rFonts w:ascii="Arial" w:cs="Arial" w:eastAsia="Arial" w:hAnsi="Arial"/>
                <w:color w:val="2B2B2B"/>
                <w:sz w:val="18"/>
                <w:szCs w:val="18"/>
              </w:rPr>
              <w:t xml:space="preserve">Folien 2.3</w:t>
            </w:r>
          </w:p>
        </w:tc>
      </w:tr>
      <w:tr>
        <w:trPr>
          <w:cantSplit/>
        </w:trPr>
        <w:tc>
          <w:tcPr>
            <w:tcW w:type="dxa" w:w="2300"/>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Output</w:t>
            </w:r>
          </w:p>
        </w:tc>
        <w:tc>
          <w:tcPr>
            <w:tcW w:type="dxa" w:w="7906"/>
            <w:tcBorders>
              <w:top w:val="single" w:color="B9C7CF" w:sz="4"/>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2B2B2B"/>
                <w:sz w:val="18"/>
                <w:szCs w:val="18"/>
              </w:rPr>
              <w:t xml:space="preserve">Jede:r SuS hat einen Betrieb und eine Ansprechperson. Alle Anmeldetalons sind zurück, die Übersichtsliste ist vollständig.</w:t>
            </w:r>
          </w:p>
        </w:tc>
      </w:tr>
    </w:tbl>
    <w:p>
      <w:pPr>
        <w:keepNext/>
        <w:spacing w:after="80" w:before="140"/>
      </w:pPr>
      <w:r>
        <w:rPr>
          <w:rFonts w:ascii="Arial" w:cs="Arial" w:eastAsia="Arial" w:hAnsi="Arial"/>
          <w:b/>
          <w:bCs/>
          <w:color w:val="2F6F73"/>
          <w:sz w:val="24"/>
          <w:szCs w:val="24"/>
        </w:rPr>
        <w:t xml:space="preserve">Ablauf</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50"/>
        <w:gridCol w:w="1450"/>
        <w:gridCol w:w="4756"/>
        <w:gridCol w:w="1250"/>
        <w:gridCol w:w="1400"/>
      </w:tblGrid>
      <w:tr>
        <w:trPr>
          <w:cantSplit/>
          <w:tblHeader/>
        </w:trPr>
        <w:tc>
          <w:tcPr>
            <w:tcW w:type="dxa" w:w="13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7"/>
                <w:szCs w:val="17"/>
              </w:rPr>
              <w:t xml:space="preserve">Zeit</w:t>
            </w:r>
          </w:p>
        </w:tc>
        <w:tc>
          <w:tcPr>
            <w:tcW w:type="dxa" w:w="14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7"/>
                <w:szCs w:val="17"/>
              </w:rPr>
              <w:t xml:space="preserve">Phase</w:t>
            </w:r>
          </w:p>
        </w:tc>
        <w:tc>
          <w:tcPr>
            <w:tcW w:type="dxa" w:w="475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7"/>
                <w:szCs w:val="17"/>
              </w:rPr>
              <w:t xml:space="preserve">Was passiert?</w:t>
            </w:r>
          </w:p>
        </w:tc>
        <w:tc>
          <w:tcPr>
            <w:tcW w:type="dxa" w:w="12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7"/>
                <w:szCs w:val="17"/>
              </w:rPr>
              <w:t xml:space="preserve">Sozialform</w:t>
            </w:r>
          </w:p>
        </w:tc>
        <w:tc>
          <w:tcPr>
            <w:tcW w:type="dxa" w:w="14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7"/>
                <w:szCs w:val="17"/>
              </w:rPr>
              <w:t xml:space="preserve">Material</w:t>
            </w:r>
          </w:p>
        </w:tc>
      </w:tr>
      <w:tr>
        <w:trPr>
          <w:cantSplit/>
        </w:trPr>
        <w:tc>
          <w:tcPr>
            <w:tcW w:type="dxa" w:w="13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−6 Wo.</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Planen</w:t>
            </w:r>
          </w:p>
        </w:tc>
        <w:tc>
          <w:tcPr>
            <w:tcW w:type="dxa" w:w="475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7"/>
                <w:szCs w:val="17"/>
              </w:rPr>
              <w:t xml:space="preserve">LP: </w:t>
            </w:r>
            <w:r>
              <w:rPr>
                <w:rFonts w:ascii="Arial" w:cs="Arial" w:eastAsia="Arial" w:hAnsi="Arial"/>
                <w:color w:val="2B2B2B"/>
                <w:sz w:val="17"/>
                <w:szCs w:val="17"/>
              </w:rPr>
              <w:t xml:space="preserve">Mit der Schulleitung Datum, Dispens-Regel und Merkblatt klären.</w:t>
            </w:r>
          </w:p>
          <w:p>
            <w:pPr>
              <w:spacing w:after="18" w:before="0"/>
            </w:pPr>
            <w:r>
              <w:rPr>
                <w:rFonts w:ascii="Arial" w:cs="Arial" w:eastAsia="Arial" w:hAnsi="Arial"/>
                <w:color w:val="2B2B2B"/>
                <w:sz w:val="17"/>
                <w:szCs w:val="17"/>
              </w:rPr>
              <w:t xml:space="preserve">Elternbrief mit Anmeldetalon verschicken.</w:t>
            </w:r>
          </w:p>
          <w:p>
            <w:pPr>
              <w:spacing w:after="18" w:before="0"/>
            </w:pPr>
            <w:r>
              <w:rPr>
                <w:rFonts w:ascii="Arial" w:cs="Arial" w:eastAsia="Arial" w:hAnsi="Arial"/>
                <w:b/>
                <w:bCs/>
                <w:color w:val="C86A2E"/>
                <w:sz w:val="17"/>
                <w:szCs w:val="17"/>
              </w:rPr>
              <w:t xml:space="preserve">SuS: </w:t>
            </w:r>
            <w:r>
              <w:rPr>
                <w:rFonts w:ascii="Arial" w:cs="Arial" w:eastAsia="Arial" w:hAnsi="Arial"/>
                <w:color w:val="2B2B2B"/>
                <w:sz w:val="17"/>
                <w:szCs w:val="17"/>
              </w:rPr>
              <w:t xml:space="preserve">Bringen den Brief nach Hause und besprechen ihn.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Elternbrief, Talon, Merkblatt</w:t>
            </w:r>
          </w:p>
        </w:tc>
      </w:tr>
      <w:tr>
        <w:trPr>
          <w:cantSplit/>
        </w:trPr>
        <w:tc>
          <w:tcPr>
            <w:tcW w:type="dxa" w:w="13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−5 Wo.</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Suchen</w:t>
            </w:r>
          </w:p>
        </w:tc>
        <w:tc>
          <w:tcPr>
            <w:tcW w:type="dxa" w:w="475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18" w:before="0"/>
            </w:pPr>
            <w:r>
              <w:rPr>
                <w:rFonts w:ascii="Arial" w:cs="Arial" w:eastAsia="Arial" w:hAnsi="Arial"/>
                <w:b/>
                <w:bCs/>
                <w:color w:val="2F6F73"/>
                <w:sz w:val="17"/>
                <w:szCs w:val="17"/>
              </w:rPr>
              <w:t xml:space="preserve">LP: </w:t>
            </w:r>
            <w:r>
              <w:rPr>
                <w:rFonts w:ascii="Arial" w:cs="Arial" w:eastAsia="Arial" w:hAnsi="Arial"/>
                <w:color w:val="2B2B2B"/>
                <w:sz w:val="17"/>
                <w:szCs w:val="17"/>
              </w:rPr>
              <w:t xml:space="preserve">Nachfragen, wer schon einen Betrieb hat (Soziogramm 2.2). Auf Spezialprojekte des Zukunftstags hinweisen.</w:t>
            </w:r>
          </w:p>
          <w:p>
            <w:pPr>
              <w:spacing w:after="18" w:before="0"/>
            </w:pPr>
            <w:r>
              <w:rPr>
                <w:rFonts w:ascii="Arial" w:cs="Arial" w:eastAsia="Arial" w:hAnsi="Arial"/>
                <w:b/>
                <w:bCs/>
                <w:color w:val="C86A2E"/>
                <w:sz w:val="17"/>
                <w:szCs w:val="17"/>
              </w:rPr>
              <w:t xml:space="preserve">SuS: </w:t>
            </w:r>
            <w:r>
              <w:rPr>
                <w:rFonts w:ascii="Arial" w:cs="Arial" w:eastAsia="Arial" w:hAnsi="Arial"/>
                <w:color w:val="2B2B2B"/>
                <w:sz w:val="17"/>
                <w:szCs w:val="17"/>
              </w:rPr>
              <w:t xml:space="preserve">Suchen mit den Eltern eine Begleitperson oder einen Betrieb.</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zu Hause</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Karte «Mein Betrieb»</w:t>
            </w:r>
          </w:p>
        </w:tc>
      </w:tr>
      <w:tr>
        <w:trPr>
          <w:cantSplit/>
        </w:trPr>
        <w:tc>
          <w:tcPr>
            <w:tcW w:type="dxa" w:w="13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−4 Wo. · 30'</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Anfrage schreiben (Lektion)</w:t>
            </w:r>
          </w:p>
        </w:tc>
        <w:tc>
          <w:tcPr>
            <w:tcW w:type="dxa" w:w="475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7"/>
                <w:szCs w:val="17"/>
              </w:rPr>
              <w:t xml:space="preserve">LP: </w:t>
            </w:r>
            <w:r>
              <w:rPr>
                <w:rFonts w:ascii="Arial" w:cs="Arial" w:eastAsia="Arial" w:hAnsi="Arial"/>
                <w:color w:val="2B2B2B"/>
                <w:sz w:val="17"/>
                <w:szCs w:val="17"/>
              </w:rPr>
              <w:t xml:space="preserve">5': Drei Wege zum Betrieb zeigen (Folie 2).</w:t>
            </w:r>
          </w:p>
          <w:p>
            <w:pPr>
              <w:spacing w:after="18" w:before="0"/>
            </w:pPr>
            <w:r>
              <w:rPr>
                <w:rFonts w:ascii="Arial" w:cs="Arial" w:eastAsia="Arial" w:hAnsi="Arial"/>
                <w:color w:val="2B2B2B"/>
                <w:sz w:val="17"/>
                <w:szCs w:val="17"/>
              </w:rPr>
              <w:t xml:space="preserve">15': Aufbau und Muster-Mail besprechen, Kinder schreiben (Folie 3).</w:t>
            </w:r>
          </w:p>
          <w:p>
            <w:pPr>
              <w:spacing w:after="18" w:before="0"/>
            </w:pPr>
            <w:r>
              <w:rPr>
                <w:rFonts w:ascii="Arial" w:cs="Arial" w:eastAsia="Arial" w:hAnsi="Arial"/>
                <w:color w:val="2B2B2B"/>
                <w:sz w:val="17"/>
                <w:szCs w:val="17"/>
              </w:rPr>
              <w:t xml:space="preserve">5': Telefon zu zweit üben (Folie 4).</w:t>
            </w:r>
          </w:p>
          <w:p>
            <w:pPr>
              <w:spacing w:after="18" w:before="0"/>
            </w:pPr>
            <w:r>
              <w:rPr>
                <w:rFonts w:ascii="Arial" w:cs="Arial" w:eastAsia="Arial" w:hAnsi="Arial"/>
                <w:color w:val="2B2B2B"/>
                <w:sz w:val="17"/>
                <w:szCs w:val="17"/>
              </w:rPr>
              <w:t xml:space="preserve">5': Checkliste, senden mit Eltern oder Lehrperson in Kopie (Folie 5).</w:t>
            </w:r>
          </w:p>
          <w:p>
            <w:pPr>
              <w:spacing w:after="18" w:before="0"/>
            </w:pPr>
            <w:r>
              <w:rPr>
                <w:rFonts w:ascii="Arial" w:cs="Arial" w:eastAsia="Arial" w:hAnsi="Arial"/>
                <w:b/>
                <w:bCs/>
                <w:color w:val="C86A2E"/>
                <w:sz w:val="17"/>
                <w:szCs w:val="17"/>
              </w:rPr>
              <w:t xml:space="preserve">SuS: </w:t>
            </w:r>
            <w:r>
              <w:rPr>
                <w:rFonts w:ascii="Arial" w:cs="Arial" w:eastAsia="Arial" w:hAnsi="Arial"/>
                <w:color w:val="2B2B2B"/>
                <w:sz w:val="17"/>
                <w:szCs w:val="17"/>
              </w:rPr>
              <w:t xml:space="preserve">Kinder ohne Betrieb schreiben eine Anfrage oder üben das Telefonat. Die anderen schreiben eine Dankes- oder Bestätigungsmail an ihre Begleitperson.</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Einzelarbeit, zu zweit</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Folien 2–5, Vorlage Muster-Mail, Infoblatt</w:t>
            </w:r>
          </w:p>
        </w:tc>
      </w:tr>
      <w:tr>
        <w:trPr>
          <w:cantSplit/>
        </w:trPr>
        <w:tc>
          <w:tcPr>
            <w:tcW w:type="dxa" w:w="13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−3 Wo.</w:t>
            </w:r>
          </w:p>
        </w:tc>
        <w:tc>
          <w:tcPr>
            <w:tcW w:type="dxa" w:w="14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Sammeln</w:t>
            </w:r>
          </w:p>
        </w:tc>
        <w:tc>
          <w:tcPr>
            <w:tcW w:type="dxa" w:w="4756"/>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18" w:before="0"/>
            </w:pPr>
            <w:r>
              <w:rPr>
                <w:rFonts w:ascii="Arial" w:cs="Arial" w:eastAsia="Arial" w:hAnsi="Arial"/>
                <w:b/>
                <w:bCs/>
                <w:color w:val="2F6F73"/>
                <w:sz w:val="17"/>
                <w:szCs w:val="17"/>
              </w:rPr>
              <w:t xml:space="preserve">LP: </w:t>
            </w:r>
            <w:r>
              <w:rPr>
                <w:rFonts w:ascii="Arial" w:cs="Arial" w:eastAsia="Arial" w:hAnsi="Arial"/>
                <w:color w:val="2B2B2B"/>
                <w:sz w:val="17"/>
                <w:szCs w:val="17"/>
              </w:rPr>
              <w:t xml:space="preserve">Anmeldetalons einsammeln, Übersichtsliste führen.</w:t>
            </w:r>
          </w:p>
          <w:p>
            <w:pPr>
              <w:spacing w:after="18" w:before="0"/>
            </w:pPr>
            <w:r>
              <w:rPr>
                <w:rFonts w:ascii="Arial" w:cs="Arial" w:eastAsia="Arial" w:hAnsi="Arial"/>
                <w:color w:val="2B2B2B"/>
                <w:sz w:val="17"/>
                <w:szCs w:val="17"/>
              </w:rPr>
              <w:t xml:space="preserve">Für Kinder ohne Platz eine Lösung im Schulhaus oder in der Gemeinde organisieren.</w:t>
            </w:r>
          </w:p>
          <w:p>
            <w:pPr>
              <w:spacing w:after="18" w:before="0"/>
            </w:pPr>
            <w:r>
              <w:rPr>
                <w:rFonts w:ascii="Arial" w:cs="Arial" w:eastAsia="Arial" w:hAnsi="Arial"/>
                <w:b/>
                <w:bCs/>
                <w:color w:val="C86A2E"/>
                <w:sz w:val="17"/>
                <w:szCs w:val="17"/>
              </w:rPr>
              <w:t xml:space="preserve">SuS: </w:t>
            </w:r>
            <w:r>
              <w:rPr>
                <w:rFonts w:ascii="Arial" w:cs="Arial" w:eastAsia="Arial" w:hAnsi="Arial"/>
                <w:color w:val="2B2B2B"/>
                <w:sz w:val="17"/>
                <w:szCs w:val="17"/>
              </w:rPr>
              <w:t xml:space="preserve">Geben den Talon ab, melden Antworten der Betriebe.</w:t>
            </w:r>
          </w:p>
        </w:tc>
        <w:tc>
          <w:tcPr>
            <w:tcW w:type="dxa" w:w="125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w:t>
            </w:r>
          </w:p>
        </w:tc>
        <w:tc>
          <w:tcPr>
            <w:tcW w:type="dxa" w:w="1400"/>
            <w:tcBorders>
              <w:top w:val="none" w:color="FFFFFF" w:sz="0"/>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Übersichtsliste</w:t>
            </w:r>
          </w:p>
        </w:tc>
      </w:tr>
      <w:tr>
        <w:trPr>
          <w:cantSplit/>
        </w:trPr>
        <w:tc>
          <w:tcPr>
            <w:tcW w:type="dxa" w:w="13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C86A2E"/>
                <w:sz w:val="18"/>
                <w:szCs w:val="18"/>
              </w:rPr>
              <w:t xml:space="preserve">−1 Wo.</w:t>
            </w:r>
          </w:p>
        </w:tc>
        <w:tc>
          <w:tcPr>
            <w:tcW w:type="dxa" w:w="14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b/>
                <w:bCs/>
                <w:color w:val="1E3A5F"/>
                <w:sz w:val="18"/>
                <w:szCs w:val="18"/>
              </w:rPr>
              <w:t xml:space="preserve">Kontrolle</w:t>
            </w:r>
          </w:p>
        </w:tc>
        <w:tc>
          <w:tcPr>
            <w:tcW w:type="dxa" w:w="4756"/>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18" w:before="0"/>
            </w:pPr>
            <w:r>
              <w:rPr>
                <w:rFonts w:ascii="Arial" w:cs="Arial" w:eastAsia="Arial" w:hAnsi="Arial"/>
                <w:b/>
                <w:bCs/>
                <w:color w:val="2F6F73"/>
                <w:sz w:val="17"/>
                <w:szCs w:val="17"/>
              </w:rPr>
              <w:t xml:space="preserve">LP: </w:t>
            </w:r>
            <w:r>
              <w:rPr>
                <w:rFonts w:ascii="Arial" w:cs="Arial" w:eastAsia="Arial" w:hAnsi="Arial"/>
                <w:color w:val="2B2B2B"/>
                <w:sz w:val="17"/>
                <w:szCs w:val="17"/>
              </w:rPr>
              <w:t xml:space="preserve">Alle Plätze bestätigt? Notfallnummern vollständig? Programm für Kinder ohne Platz bereit? Infoblatt bei allen Betrieben?</w:t>
            </w:r>
          </w:p>
          <w:p>
            <w:pPr>
              <w:spacing w:after="18" w:before="0"/>
            </w:pPr>
            <w:r>
              <w:rPr>
                <w:rFonts w:ascii="Arial" w:cs="Arial" w:eastAsia="Arial" w:hAnsi="Arial"/>
                <w:b/>
                <w:bCs/>
                <w:color w:val="C86A2E"/>
                <w:sz w:val="17"/>
                <w:szCs w:val="17"/>
              </w:rPr>
              <w:t xml:space="preserve">SuS: </w:t>
            </w:r>
            <w:r>
              <w:rPr>
                <w:rFonts w:ascii="Arial" w:cs="Arial" w:eastAsia="Arial" w:hAnsi="Arial"/>
                <w:color w:val="2B2B2B"/>
                <w:sz w:val="17"/>
                <w:szCs w:val="17"/>
              </w:rPr>
              <w:t xml:space="preserve">Klären mit der Begleitperson Treffpunkt und Zeit.</w:t>
            </w:r>
          </w:p>
        </w:tc>
        <w:tc>
          <w:tcPr>
            <w:tcW w:type="dxa" w:w="125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w:t>
            </w:r>
          </w:p>
        </w:tc>
        <w:tc>
          <w:tcPr>
            <w:tcW w:type="dxa" w:w="1400"/>
            <w:tcBorders>
              <w:top w:val="none" w:color="FFFFFF" w:sz="0"/>
              <w:left w:val="none" w:color="FFFFFF" w:sz="0"/>
              <w:bottom w:val="single" w:color="B9C7CF" w:sz="4"/>
              <w:right w:val="none" w:color="FFFFFF" w:sz="0"/>
            </w:tcBorders>
            <w:tcMar>
              <w:top w:type="dxa" w:w="80"/>
              <w:left w:type="dxa" w:w="120"/>
              <w:bottom w:type="dxa" w:w="80"/>
              <w:right w:type="dxa" w:w="120"/>
            </w:tcMar>
            <w:vAlign w:val="top"/>
          </w:tcPr>
          <w:p>
            <w:pPr>
              <w:spacing w:after="0" w:before="0"/>
            </w:pPr>
            <w:r>
              <w:rPr>
                <w:rFonts w:ascii="Arial" w:cs="Arial" w:eastAsia="Arial" w:hAnsi="Arial"/>
                <w:color w:val="6B6B6B"/>
                <w:sz w:val="16"/>
                <w:szCs w:val="16"/>
              </w:rPr>
              <w:t xml:space="preserve">Checkliste im Merkblatt</w:t>
            </w:r>
          </w:p>
        </w:tc>
      </w:tr>
    </w:tbl>
    <w:p>
      <w:pPr>
        <w:spacing w:after="48"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84"/>
              <w:left w:type="dxa" w:w="200"/>
              <w:bottom w:type="dxa" w:w="84"/>
              <w:right w:type="dxa" w:w="200"/>
            </w:tcMar>
            <w:vAlign w:val="top"/>
          </w:tcPr>
          <w:p>
            <w:pPr>
              <w:spacing w:after="36" w:before="0"/>
            </w:pPr>
            <w:r>
              <w:rPr>
                <w:rFonts w:ascii="Arial" w:cs="Arial" w:eastAsia="Arial" w:hAnsi="Arial"/>
                <w:b/>
                <w:bCs/>
                <w:color w:val="2F6F73"/>
                <w:sz w:val="19"/>
                <w:szCs w:val="19"/>
              </w:rPr>
              <w:t xml:space="preserve">So kann die Lehrperson einsteigen</w:t>
            </w:r>
          </w:p>
          <w:p>
            <w:pPr>
              <w:spacing w:after="24" w:before="0"/>
            </w:pPr>
            <w:r>
              <w:rPr>
                <w:rFonts w:ascii="Arial" w:cs="Arial" w:eastAsia="Arial" w:hAnsi="Arial"/>
                <w:i/>
                <w:iCs/>
                <w:color w:val="2B2B2B"/>
                <w:sz w:val="18"/>
                <w:szCs w:val="18"/>
              </w:rPr>
              <w:t xml:space="preserve">«Um euch besser kennenzulernen, braucht ihr einen Betrieb, der euch interessiert und euch einen Tag lang aufnimmt.</w:t>
            </w:r>
          </w:p>
          <w:p>
            <w:pPr>
              <w:spacing w:after="24" w:before="0"/>
            </w:pPr>
            <w:r>
              <w:rPr>
                <w:rFonts w:ascii="Arial" w:cs="Arial" w:eastAsia="Arial" w:hAnsi="Arial"/>
                <w:i/>
                <w:iCs/>
                <w:color w:val="2B2B2B"/>
                <w:sz w:val="18"/>
                <w:szCs w:val="18"/>
              </w:rPr>
              <w:t xml:space="preserve">Viele von euch begleiten jemanden aus der Familie. Wer noch sucht, schreibt heute eine Anfrage, so wie man es später auch bei einer Lehrstelle macht.»</w:t>
            </w:r>
          </w:p>
        </w:tc>
      </w:tr>
    </w:tbl>
    <w:p>
      <w:pPr>
        <w:keepNext/>
        <w:spacing w:after="80" w:before="140"/>
      </w:pPr>
      <w:r>
        <w:rPr>
          <w:rFonts w:ascii="Arial" w:cs="Arial" w:eastAsia="Arial" w:hAnsi="Arial"/>
          <w:b/>
          <w:bCs/>
          <w:color w:val="2F6F73"/>
          <w:sz w:val="24"/>
          <w:szCs w:val="24"/>
        </w:rPr>
        <w:t xml:space="preserve">Wege zu einem Betrieb</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600"/>
        <w:gridCol w:w="2800"/>
        <w:gridCol w:w="4806"/>
      </w:tblGrid>
      <w:tr>
        <w:trPr>
          <w:cantSplit/>
          <w:tblHeader/>
        </w:trPr>
        <w:tc>
          <w:tcPr>
            <w:tcW w:type="dxa" w:w="26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Weg</w:t>
            </w:r>
          </w:p>
        </w:tc>
        <w:tc>
          <w:tcPr>
            <w:tcW w:type="dxa" w:w="28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Für wen?</w:t>
            </w:r>
          </w:p>
        </w:tc>
        <w:tc>
          <w:tcPr>
            <w:tcW w:type="dxa" w:w="48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Hinweis</w:t>
            </w:r>
          </w:p>
        </w:tc>
      </w:tr>
      <w:tr>
        <w:trPr>
          <w:cantSplit/>
        </w:trPr>
        <w:tc>
          <w:tcPr>
            <w:tcW w:type="dxa" w:w="26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Eine Bezugsperson begleiten</w:t>
            </w:r>
          </w:p>
        </w:tc>
        <w:tc>
          <w:tcPr>
            <w:tcW w:type="dxa" w:w="28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 meisten Kinder</w:t>
            </w:r>
          </w:p>
        </w:tc>
        <w:tc>
          <w:tcPr>
            <w:tcW w:type="dxa" w:w="48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Grundprogramm des Zukunftstags. Seitenwechsel anregen, also einen für das Kind ungewohnten Beruf wählen.</w:t>
            </w:r>
          </w:p>
        </w:tc>
      </w:tr>
      <w:tr>
        <w:trPr>
          <w:cantSplit/>
        </w:trPr>
        <w:tc>
          <w:tcPr>
            <w:tcW w:type="dxa" w:w="26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Selbst bei einem Betrieb anfragen</w:t>
            </w:r>
          </w:p>
        </w:tc>
        <w:tc>
          <w:tcPr>
            <w:tcW w:type="dxa" w:w="28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Kinder ohne Bezugsperson oder mit einem besonderen Interesse</w:t>
            </w:r>
          </w:p>
        </w:tc>
        <w:tc>
          <w:tcPr>
            <w:tcW w:type="dxa" w:w="48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Mit Muster-Mail und Infoblatt, Eltern oder Lehrperson in Kopie. Früh nachfragen, ob eine Antwort kommt.</w:t>
            </w:r>
          </w:p>
        </w:tc>
      </w:tr>
      <w:tr>
        <w:trPr>
          <w:cantSplit/>
        </w:trPr>
        <w:tc>
          <w:tcPr>
            <w:tcW w:type="dxa" w:w="26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Spezialprojekt des Zukunftstags</w:t>
            </w:r>
          </w:p>
        </w:tc>
        <w:tc>
          <w:tcPr>
            <w:tcW w:type="dxa" w:w="28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Kinder mit Interesse an einem bestimmten Berufsfeld</w:t>
            </w:r>
          </w:p>
        </w:tc>
        <w:tc>
          <w:tcPr>
            <w:tcW w:type="dxa" w:w="48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Angebote und Anmeldung auf nationalerzukunftstag.ch. Die Plätze sind begrenzt.</w:t>
            </w:r>
          </w:p>
        </w:tc>
      </w:tr>
      <w:tr>
        <w:trPr>
          <w:cantSplit/>
        </w:trPr>
        <w:tc>
          <w:tcPr>
            <w:tcW w:type="dxa" w:w="26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Einsatz im Schulhaus oder in der Gemeinde</w:t>
            </w:r>
          </w:p>
        </w:tc>
        <w:tc>
          <w:tcPr>
            <w:tcW w:type="dxa" w:w="28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Kinder, die keinen Platz finden</w:t>
            </w:r>
          </w:p>
        </w:tc>
        <w:tc>
          <w:tcPr>
            <w:tcW w:type="dxa" w:w="48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Hausdienst, Bibliothek, Hort, Werkhof oder Verwaltung. Die Lehrperson organisiert den Einsatz.</w:t>
            </w:r>
          </w:p>
        </w:tc>
      </w:tr>
    </w:tbl>
    <w:p>
      <w:pPr>
        <w:keepNext/>
        <w:spacing w:after="80" w:before="140"/>
      </w:pPr>
      <w:r>
        <w:rPr>
          <w:rFonts w:ascii="Arial" w:cs="Arial" w:eastAsia="Arial" w:hAnsi="Arial"/>
          <w:b/>
          <w:bCs/>
          <w:color w:val="2F6F73"/>
          <w:sz w:val="24"/>
          <w:szCs w:val="24"/>
        </w:rPr>
        <w:t xml:space="preserve">Tipps &amp; Stolpersteine</w:t>
      </w:r>
    </w:p>
    <w:p>
      <w:pPr>
        <w:pStyle w:val="ListParagraph"/>
        <w:numPr>
          <w:ilvl w:val="0"/>
          <w:numId w:val="2"/>
        </w:numPr>
        <w:spacing w:after="40" w:before="0"/>
      </w:pPr>
      <w:r>
        <w:rPr>
          <w:rFonts w:ascii="Arial" w:cs="Arial" w:eastAsia="Arial" w:hAnsi="Arial"/>
          <w:color w:val="2B2B2B"/>
          <w:sz w:val="18"/>
          <w:szCs w:val="18"/>
        </w:rPr>
        <w:t xml:space="preserve">In der Projektwoche Elternbrief und Anmeldetalon spätestens 3 bis 4 Wochen vor dem Besuch verschicken. Die Lektion «Anfrage schreiben» braucht es dann meist nur für einzelne Kinder, weil die meisten eine Bezugsperson begleiten.</w:t>
      </w:r>
    </w:p>
    <w:p>
      <w:pPr>
        <w:pStyle w:val="ListParagraph"/>
        <w:numPr>
          <w:ilvl w:val="0"/>
          <w:numId w:val="2"/>
        </w:numPr>
        <w:spacing w:after="40" w:before="0"/>
      </w:pPr>
      <w:r>
        <w:rPr>
          <w:rFonts w:ascii="Arial" w:cs="Arial" w:eastAsia="Arial" w:hAnsi="Arial"/>
          <w:color w:val="2B2B2B"/>
          <w:sz w:val="18"/>
          <w:szCs w:val="18"/>
        </w:rPr>
        <w:t xml:space="preserve">Kinder ohne Betrieb nicht exponieren. Im Unterricht schreiben alle eine Mail. Die einen schreiben eine Anfrage, die anderen eine Bestätigung an ihre Begleitperson.</w:t>
      </w:r>
    </w:p>
    <w:p>
      <w:pPr>
        <w:pStyle w:val="ListParagraph"/>
        <w:numPr>
          <w:ilvl w:val="0"/>
          <w:numId w:val="2"/>
        </w:numPr>
        <w:spacing w:after="40" w:before="0"/>
      </w:pPr>
      <w:r>
        <w:rPr>
          <w:rFonts w:ascii="Arial" w:cs="Arial" w:eastAsia="Arial" w:hAnsi="Arial"/>
          <w:color w:val="2B2B2B"/>
          <w:sz w:val="18"/>
          <w:szCs w:val="18"/>
        </w:rPr>
        <w:t xml:space="preserve">Mails über eine Adresse der Eltern oder einen Schulaccount senden und eine erwachsene Person in Kopie setzen. Betriebe antworten oft erst nach einem zweiten Kontakt. Nach einer Woche freundlich nachfragen, am besten am Telefon.</w:t>
      </w:r>
    </w:p>
    <w:p>
      <w:pPr>
        <w:pStyle w:val="ListParagraph"/>
        <w:numPr>
          <w:ilvl w:val="0"/>
          <w:numId w:val="2"/>
        </w:numPr>
        <w:spacing w:after="40" w:before="0"/>
      </w:pPr>
      <w:r>
        <w:rPr>
          <w:rFonts w:ascii="Arial" w:cs="Arial" w:eastAsia="Arial" w:hAnsi="Arial"/>
          <w:color w:val="2B2B2B"/>
          <w:sz w:val="18"/>
          <w:szCs w:val="18"/>
        </w:rPr>
        <w:t xml:space="preserve">Seitenwechsel aktiv ansprechen. Der Zukunftstag will Rollenbilder erweitern (NMG.6.2c).</w:t>
      </w:r>
    </w:p>
    <w:p>
      <w:pPr>
        <w:pStyle w:val="ListParagraph"/>
        <w:numPr>
          <w:ilvl w:val="0"/>
          <w:numId w:val="2"/>
        </w:numPr>
        <w:spacing w:after="40" w:before="0"/>
      </w:pPr>
      <w:r>
        <w:rPr>
          <w:rFonts w:ascii="Arial" w:cs="Arial" w:eastAsia="Arial" w:hAnsi="Arial"/>
          <w:color w:val="2B2B2B"/>
          <w:sz w:val="18"/>
          <w:szCs w:val="18"/>
        </w:rPr>
        <w:t xml:space="preserve">Die Übersichtsliste enthält Personendaten. Geschützt ablegen und nach dem Projekt löschen. Das Merkblatt ist ein Entwurf. Rechtliche Fragen im Einzelfall mit der Schulleitung oder dem Arbeitsinspektorat klären.</w:t>
      </w:r>
    </w:p>
    <w:p>
      <w:pPr>
        <w:spacing w:after="36"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rPr>
          <w:cantSplit/>
        </w:trPr>
        <w:tc>
          <w:tcPr>
            <w:tcW w:type="dxa" w:w="5103"/>
            <w:tcBorders>
              <w:top w:val="single" w:color="B9C7CF" w:sz="6"/>
              <w:left w:val="single" w:color="B9C7CF" w:sz="6"/>
              <w:bottom w:val="single" w:color="B9C7CF" w:sz="6"/>
              <w:right w:val="single" w:color="B9C7CF" w:sz="6"/>
            </w:tcBorders>
            <w:shd w:fill="E1EC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Einfacher</w:t>
            </w:r>
          </w:p>
        </w:tc>
        <w:tc>
          <w:tcPr>
            <w:tcW w:type="dxa" w:w="5103"/>
            <w:tcBorders>
              <w:top w:val="single" w:color="B9C7CF" w:sz="6"/>
              <w:left w:val="single" w:color="B9C7CF" w:sz="6"/>
              <w:bottom w:val="single" w:color="B9C7CF" w:sz="6"/>
              <w:right w:val="single" w:color="B9C7CF" w:sz="6"/>
            </w:tcBorders>
            <w:shd w:fill="F4B183" w:color="auto" w:val="clear"/>
            <w:tcMar>
              <w:top w:type="dxa" w:w="80"/>
              <w:left w:type="dxa" w:w="120"/>
              <w:bottom w:type="dxa" w:w="80"/>
              <w:right w:type="dxa" w:w="120"/>
            </w:tcMar>
            <w:vAlign w:val="top"/>
          </w:tcPr>
          <w:p>
            <w:pPr>
              <w:spacing w:after="0" w:before="0"/>
            </w:pPr>
            <w:r>
              <w:rPr>
                <w:rFonts w:ascii="Arial" w:cs="Arial" w:eastAsia="Arial" w:hAnsi="Arial"/>
                <w:b/>
                <w:bCs/>
                <w:color w:val="1E3A5F"/>
                <w:sz w:val="20"/>
                <w:szCs w:val="20"/>
              </w:rPr>
              <w:t xml:space="preserve">Anspruchsvoller</w:t>
            </w:r>
          </w:p>
        </w:tc>
      </w:tr>
      <w:tr>
        <w:trPr>
          <w:cantSplit/>
        </w:trPr>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18" w:before="0"/>
            </w:pPr>
            <w:r>
              <w:rPr>
                <w:rFonts w:ascii="Arial" w:cs="Arial" w:eastAsia="Arial" w:hAnsi="Arial"/>
                <w:color w:val="2B2B2B"/>
                <w:sz w:val="17"/>
                <w:szCs w:val="17"/>
              </w:rPr>
              <w:t xml:space="preserve">• Die Lehrperson füllt die Muster-Mail zusammen mit dem Kind aus.</w:t>
            </w:r>
          </w:p>
          <w:p>
            <w:pPr>
              <w:spacing w:after="18" w:before="0"/>
            </w:pPr>
            <w:r>
              <w:rPr>
                <w:rFonts w:ascii="Arial" w:cs="Arial" w:eastAsia="Arial" w:hAnsi="Arial"/>
                <w:color w:val="2B2B2B"/>
                <w:sz w:val="17"/>
                <w:szCs w:val="17"/>
              </w:rPr>
              <w:t xml:space="preserve">• Das Telefonat mit dem Spickzettel zuerst mit der Lehrperson üben.</w:t>
            </w:r>
          </w:p>
        </w:tc>
        <w:tc>
          <w:tcPr>
            <w:tcW w:type="dxa" w:w="5103"/>
            <w:tcBorders>
              <w:top w:val="single" w:color="B9C7CF" w:sz="6"/>
              <w:left w:val="single" w:color="B9C7CF" w:sz="6"/>
              <w:bottom w:val="single" w:color="B9C7CF" w:sz="6"/>
              <w:right w:val="single" w:color="B9C7CF" w:sz="6"/>
            </w:tcBorders>
            <w:tcMar>
              <w:top w:type="dxa" w:w="80"/>
              <w:left w:type="dxa" w:w="120"/>
              <w:bottom w:type="dxa" w:w="120"/>
              <w:right w:type="dxa" w:w="120"/>
            </w:tcMar>
            <w:vAlign w:val="top"/>
          </w:tcPr>
          <w:p>
            <w:pPr>
              <w:spacing w:after="18" w:before="0"/>
            </w:pPr>
            <w:r>
              <w:rPr>
                <w:rFonts w:ascii="Arial" w:cs="Arial" w:eastAsia="Arial" w:hAnsi="Arial"/>
                <w:color w:val="2B2B2B"/>
                <w:sz w:val="17"/>
                <w:szCs w:val="17"/>
              </w:rPr>
              <w:t xml:space="preserve">• Eine Anfrage ohne Vorlage schreiben und mit der Checkliste prüfen.</w:t>
            </w:r>
          </w:p>
          <w:p>
            <w:pPr>
              <w:spacing w:after="18" w:before="0"/>
            </w:pPr>
            <w:r>
              <w:rPr>
                <w:rFonts w:ascii="Arial" w:cs="Arial" w:eastAsia="Arial" w:hAnsi="Arial"/>
                <w:color w:val="2B2B2B"/>
                <w:sz w:val="17"/>
                <w:szCs w:val="17"/>
              </w:rPr>
              <w:t xml:space="preserve">• Zwei Betriebe anfragen und begründen, welcher besser zur eigenen Lernfrage passt.</w:t>
            </w:r>
          </w:p>
        </w:tc>
      </w:tr>
    </w:tbl>
    <w:p>
      <w:pPr>
        <w:keepNext/>
        <w:spacing w:after="80" w:before="140"/>
      </w:pPr>
      <w:r>
        <w:rPr>
          <w:rFonts w:ascii="Arial" w:cs="Arial" w:eastAsia="Arial" w:hAnsi="Arial"/>
          <w:b/>
          <w:bCs/>
          <w:color w:val="2F6F73"/>
          <w:sz w:val="24"/>
          <w:szCs w:val="24"/>
        </w:rPr>
        <w:t xml:space="preserve">Zukunftstag oder anderer Betriebsbesuch?</w:t>
      </w:r>
    </w:p>
    <w:p>
      <w:pPr>
        <w:spacing w:after="18" w:before="0"/>
      </w:pPr>
      <w:r>
        <w:rPr>
          <w:rFonts w:ascii="Arial" w:cs="Arial" w:eastAsia="Arial" w:hAnsi="Arial"/>
          <w:color w:val="2B2B2B"/>
          <w:sz w:val="18"/>
          <w:szCs w:val="18"/>
        </w:rPr>
        <w:t xml:space="preserve">Bei einem anderen Betriebsbesuch wählt die Lehrperson das Datum frei (auch ein Halbtag ist möglich) und organisiert die Betriebe teilweise selbst. Mehrere Kinder können zu zweit in denselben Betrieb. Die Aufsicht wird mit dem Anmeldetalon und der Bestätigung des Betriebs schriftlich geregelt.</w:t>
      </w:r>
    </w:p>
    <w:p>
      <w:pPr>
        <w:keepNext/>
        <w:spacing w:after="80" w:before="140"/>
      </w:pPr>
      <w:r>
        <w:rPr>
          <w:rFonts w:ascii="Arial" w:cs="Arial" w:eastAsia="Arial" w:hAnsi="Arial"/>
          <w:b/>
          <w:bCs/>
          <w:color w:val="2F6F73"/>
          <w:sz w:val="24"/>
          <w:szCs w:val="24"/>
        </w:rPr>
        <w:t xml:space="preserve">Nach dem Modul</w:t>
      </w:r>
    </w:p>
    <w:p>
      <w:pPr>
        <w:spacing w:after="24" w:before="0"/>
      </w:pPr>
      <w:r>
        <w:rPr>
          <w:rFonts w:ascii="Arial" w:cs="Arial" w:eastAsia="Arial" w:hAnsi="Arial"/>
          <w:b/>
          <w:bCs/>
          <w:color w:val="1E3A5F"/>
          <w:sz w:val="18"/>
          <w:szCs w:val="18"/>
        </w:rPr>
        <w:t xml:space="preserve">Aufbewahren: </w:t>
      </w:r>
      <w:r>
        <w:rPr>
          <w:rFonts w:ascii="Arial" w:cs="Arial" w:eastAsia="Arial" w:hAnsi="Arial"/>
          <w:color w:val="2B2B2B"/>
          <w:sz w:val="18"/>
          <w:szCs w:val="18"/>
        </w:rPr>
        <w:t xml:space="preserve">Eine Kopie der Anfrage und die Antwort des Betriebs in die Mappe legen.</w:t>
      </w:r>
    </w:p>
    <w:p>
      <w:pPr>
        <w:spacing w:after="0" w:before="0"/>
      </w:pPr>
      <w:r>
        <w:rPr>
          <w:rFonts w:ascii="Arial" w:cs="Arial" w:eastAsia="Arial" w:hAnsi="Arial"/>
          <w:b/>
          <w:bCs/>
          <w:color w:val="1E3A5F"/>
          <w:sz w:val="18"/>
          <w:szCs w:val="18"/>
        </w:rPr>
        <w:t xml:space="preserve">Weiter geht es mit: </w:t>
      </w:r>
      <w:r>
        <w:rPr>
          <w:rFonts w:ascii="Arial" w:cs="Arial" w:eastAsia="Arial" w:hAnsi="Arial"/>
          <w:color w:val="2B2B2B"/>
          <w:sz w:val="18"/>
          <w:szCs w:val="18"/>
        </w:rPr>
        <w:t xml:space="preserve">Modul 2.4 «Betriebserarbeitung». In Gruppen bauen die Kinder einen Betrieb, der ihren eigenen Betrieben ähnlich ist.</w:t>
      </w:r>
    </w:p>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Detailplanung 2.3 · Betriebssuche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31de763d8d4c066619cb3a258ad61fb06ffdf499.png"/><Relationship Id="rId10" Type="http://schemas.openxmlformats.org/officeDocument/2006/relationships/image" Target="media/ffdb9be79d5a38f6948653aa05eecd288c0cff3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Detailplanung 2.3 Betriebssuche</dc:title>
  <dc:creator>Praxisfenster</dc:creator>
  <cp:lastModifiedBy>Un-named</cp:lastModifiedBy>
  <cp:revision>1</cp:revision>
  <dcterms:created xsi:type="dcterms:W3CDTF">2026-10-19T04:41:27.138Z</dcterms:created>
  <dcterms:modified xsi:type="dcterms:W3CDTF">2026-10-19T04:41:27.139Z</dcterms:modified>
</cp:coreProperties>
</file>

<file path=docProps/custom.xml><?xml version="1.0" encoding="utf-8"?>
<Properties xmlns="http://schemas.openxmlformats.org/officeDocument/2006/custom-properties" xmlns:vt="http://schemas.openxmlformats.org/officeDocument/2006/docPropsVTypes"/>
</file>